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F8" w:rsidRDefault="00FF4AF8" w:rsidP="00FF4AF8">
      <w:pPr>
        <w:ind w:left="-1418" w:right="-1419"/>
      </w:pPr>
      <w:r>
        <w:t>O- Corriger devoirs : une plaisanterie (oral) – mieux</w:t>
      </w:r>
      <w:proofErr w:type="gramStart"/>
      <w:r>
        <w:t>/(</w:t>
      </w:r>
      <w:proofErr w:type="gramEnd"/>
      <w:r>
        <w:t>la/le/les)meilleur(es) – Poisson d’avril</w:t>
      </w:r>
      <w:r w:rsidR="00517DF7">
        <w:t xml:space="preserve"> : </w:t>
      </w:r>
      <w:hyperlink r:id="rId5" w:history="1">
        <w:r w:rsidRPr="00506F08">
          <w:rPr>
            <w:rStyle w:val="Hipervnculo"/>
          </w:rPr>
          <w:t>http://youtu.be/4a4kXR-fXVg</w:t>
        </w:r>
      </w:hyperlink>
      <w:r>
        <w:t xml:space="preserve"> </w:t>
      </w:r>
    </w:p>
    <w:p w:rsidR="00B739E3" w:rsidRDefault="00FF4AF8" w:rsidP="00FF4AF8">
      <w:pPr>
        <w:ind w:right="-1419"/>
      </w:pPr>
      <w:r>
        <w:t xml:space="preserve">1- </w:t>
      </w:r>
      <w:r w:rsidR="00935476">
        <w:t xml:space="preserve"> </w:t>
      </w:r>
      <w:r w:rsidR="00DF64BE" w:rsidRPr="00935476">
        <w:rPr>
          <w:u w:val="single"/>
        </w:rPr>
        <w:t>Reliez l’expression à son contexte</w:t>
      </w:r>
      <w:r>
        <w:t xml:space="preserve">                                                                                                                                                </w:t>
      </w:r>
      <w:r w:rsidR="00DF64BE" w:rsidRPr="004B5822">
        <w:t>* à la tienne / à la vôtre!</w:t>
      </w:r>
      <w:r w:rsidR="00DF64BE" w:rsidRPr="004B5822">
        <w:tab/>
      </w:r>
      <w:r w:rsidR="00DF64BE" w:rsidRPr="004B5822">
        <w:tab/>
        <w:t>* avant de commencer sa journée de travail</w:t>
      </w:r>
      <w:r w:rsidR="00935476">
        <w:t xml:space="preserve"> </w:t>
      </w:r>
      <w:r w:rsidR="00586AAA">
        <w:t xml:space="preserve">                                                        </w:t>
      </w:r>
      <w:r w:rsidR="00935476">
        <w:t>* à tes/vos</w:t>
      </w:r>
      <w:r w:rsidR="00B739E3">
        <w:t xml:space="preserve"> souhaits!</w:t>
      </w:r>
      <w:r w:rsidR="00B739E3">
        <w:tab/>
      </w:r>
      <w:r w:rsidR="00B739E3">
        <w:tab/>
      </w:r>
      <w:r w:rsidR="00B739E3">
        <w:tab/>
        <w:t>* c’est la Saint Nicolas et on félicite Nicolas</w:t>
      </w:r>
      <w:r w:rsidR="00586AAA">
        <w:t xml:space="preserve">                                 </w:t>
      </w:r>
      <w:r>
        <w:t xml:space="preserve">                  </w:t>
      </w:r>
      <w:r w:rsidR="00DF64BE" w:rsidRPr="004B5822">
        <w:t>* bon courage!</w:t>
      </w:r>
      <w:r w:rsidR="00DF64BE" w:rsidRPr="004B5822">
        <w:tab/>
      </w:r>
      <w:r w:rsidR="00586AAA">
        <w:tab/>
      </w:r>
      <w:r w:rsidR="00586AAA">
        <w:tab/>
        <w:t xml:space="preserve">               </w:t>
      </w:r>
      <w:r w:rsidR="00DF64BE" w:rsidRPr="004B5822">
        <w:t>* quand on boit et on trinque, on souhaite avoir une bonne santé</w:t>
      </w:r>
      <w:r w:rsidR="00586AAA">
        <w:t xml:space="preserve">                                    </w:t>
      </w:r>
      <w:r w:rsidR="00935476">
        <w:t>* bon rétablissement !</w:t>
      </w:r>
      <w:r w:rsidR="00935476">
        <w:tab/>
      </w:r>
      <w:r w:rsidR="00586AAA">
        <w:tab/>
      </w:r>
      <w:r w:rsidR="00586AAA">
        <w:tab/>
      </w:r>
      <w:r w:rsidR="00935476">
        <w:t>* on félicite ce qu’on a fait</w:t>
      </w:r>
      <w:r w:rsidR="00586AAA">
        <w:t xml:space="preserve">                                                                                                                 </w:t>
      </w:r>
      <w:r w:rsidR="00FB20BE">
        <w:t>* bon travail !</w:t>
      </w:r>
      <w:r w:rsidR="00FB20BE">
        <w:tab/>
      </w:r>
      <w:r w:rsidR="00586AAA">
        <w:tab/>
      </w:r>
      <w:r w:rsidR="00586AAA">
        <w:tab/>
      </w:r>
      <w:r w:rsidR="00586AAA">
        <w:tab/>
      </w:r>
      <w:r w:rsidR="00FB20BE">
        <w:t>*</w:t>
      </w:r>
      <w:r w:rsidR="00B739E3">
        <w:t xml:space="preserve"> après un remerciement, pour laisser passer quelqu’un devant nous                   </w:t>
      </w:r>
      <w:r w:rsidR="00DF64BE" w:rsidRPr="004B5822">
        <w:t>*</w:t>
      </w:r>
      <w:r w:rsidR="00B739E3">
        <w:t xml:space="preserve"> </w:t>
      </w:r>
      <w:r w:rsidR="00B739E3" w:rsidRPr="004B5822">
        <w:t>bonne année!</w:t>
      </w:r>
      <w:r w:rsidR="00B739E3" w:rsidRPr="004B5822">
        <w:tab/>
      </w:r>
      <w:r w:rsidR="00586AAA">
        <w:tab/>
      </w:r>
      <w:r w:rsidR="00586AAA">
        <w:tab/>
      </w:r>
      <w:r w:rsidR="00586AAA">
        <w:tab/>
      </w:r>
      <w:r w:rsidR="00DF64BE" w:rsidRPr="004B5822">
        <w:t>* à un parent de quelqu’</w:t>
      </w:r>
      <w:r w:rsidR="00586AAA">
        <w:t xml:space="preserve">un qui vient de décéder (mourir)                                        </w:t>
      </w:r>
      <w:r w:rsidR="00B739E3">
        <w:t xml:space="preserve">                                    </w:t>
      </w:r>
      <w:r w:rsidR="00586AAA">
        <w:t xml:space="preserve"> </w:t>
      </w:r>
      <w:r w:rsidR="00DF64BE" w:rsidRPr="004B5822">
        <w:t>*</w:t>
      </w:r>
      <w:r w:rsidR="00B739E3" w:rsidRPr="00B739E3">
        <w:t xml:space="preserve"> </w:t>
      </w:r>
      <w:r w:rsidR="00B739E3" w:rsidRPr="004B5822">
        <w:t>bonne chance!</w:t>
      </w:r>
      <w:r w:rsidR="00B739E3" w:rsidRPr="004B5822">
        <w:tab/>
      </w:r>
      <w:r w:rsidR="00DF64BE" w:rsidRPr="004B5822">
        <w:tab/>
      </w:r>
      <w:r w:rsidR="00DF64BE" w:rsidRPr="004B5822">
        <w:tab/>
        <w:t xml:space="preserve">* </w:t>
      </w:r>
      <w:r w:rsidR="00935476">
        <w:t>à une personne malade</w:t>
      </w:r>
      <w:r w:rsidR="00B739E3">
        <w:t>, on souhaite qu’elle améliore</w:t>
      </w:r>
      <w:r w:rsidR="00586AAA">
        <w:t xml:space="preserve">                                                                                                  </w:t>
      </w:r>
      <w:r w:rsidR="00B739E3">
        <w:t xml:space="preserve">                                    </w:t>
      </w:r>
      <w:r w:rsidR="00586AAA">
        <w:t xml:space="preserve"> </w:t>
      </w:r>
      <w:r w:rsidR="00DF64BE" w:rsidRPr="004B5822">
        <w:t>*</w:t>
      </w:r>
      <w:r w:rsidR="00B739E3">
        <w:t xml:space="preserve"> bonne fête !    </w:t>
      </w:r>
      <w:r w:rsidR="00DF64BE" w:rsidRPr="004B5822">
        <w:tab/>
      </w:r>
      <w:r w:rsidR="00DF64BE" w:rsidRPr="004B5822">
        <w:tab/>
      </w:r>
      <w:r w:rsidR="00DF64BE" w:rsidRPr="004B5822">
        <w:tab/>
        <w:t>* votre ami(e) fête ses 30 ans</w:t>
      </w:r>
      <w:r w:rsidR="00586AAA">
        <w:t xml:space="preserve">  </w:t>
      </w:r>
      <w:r w:rsidR="00B739E3">
        <w:tab/>
      </w:r>
      <w:r w:rsidR="00B739E3">
        <w:tab/>
      </w:r>
      <w:r w:rsidR="00B739E3">
        <w:tab/>
      </w:r>
      <w:r w:rsidR="00B739E3">
        <w:tab/>
      </w:r>
      <w:r w:rsidR="00B739E3">
        <w:tab/>
        <w:t xml:space="preserve">                           * chut !</w:t>
      </w:r>
      <w:r w:rsidR="00586AAA">
        <w:t xml:space="preserve">                                                          </w:t>
      </w:r>
      <w:r w:rsidR="009A36F3">
        <w:t>* on demande, on ordonne poliment de faire quelque chose</w:t>
      </w:r>
      <w:r w:rsidR="009A36F3">
        <w:tab/>
        <w:t xml:space="preserve">                              </w:t>
      </w:r>
      <w:r w:rsidR="00DF64BE" w:rsidRPr="004B5822">
        <w:t>*</w:t>
      </w:r>
      <w:r w:rsidR="00B739E3">
        <w:t xml:space="preserve"> </w:t>
      </w:r>
      <w:r w:rsidR="00FA0A23">
        <w:t xml:space="preserve">je suis désolé(e)                                        * </w:t>
      </w:r>
      <w:r w:rsidR="00FA0A23" w:rsidRPr="0001103B">
        <w:t xml:space="preserve">à quelqu’un </w:t>
      </w:r>
      <w:r w:rsidR="00FA0A23">
        <w:t xml:space="preserve">qui </w:t>
      </w:r>
      <w:r w:rsidR="00FA0A23" w:rsidRPr="0001103B">
        <w:t>vient d’éternuer</w:t>
      </w:r>
      <w:r w:rsidR="00FA0A23">
        <w:t xml:space="preserve">                                                                                                                                                                                                                                  * </w:t>
      </w:r>
      <w:r w:rsidR="00B739E3">
        <w:t xml:space="preserve">je vous en prie                                          </w:t>
      </w:r>
      <w:r w:rsidR="00DF64BE" w:rsidRPr="004B5822">
        <w:t>*</w:t>
      </w:r>
      <w:r w:rsidR="009A36F3">
        <w:t xml:space="preserve"> on demande de se taire</w:t>
      </w:r>
      <w:r w:rsidR="00DF64BE" w:rsidRPr="004B5822">
        <w:t xml:space="preserve"> </w:t>
      </w:r>
      <w:r w:rsidR="00586AAA">
        <w:tab/>
      </w:r>
      <w:r w:rsidR="00586AAA">
        <w:tab/>
      </w:r>
      <w:r w:rsidR="00586AAA">
        <w:tab/>
      </w:r>
      <w:r w:rsidR="00586AAA">
        <w:tab/>
      </w:r>
      <w:r w:rsidR="00586AAA">
        <w:tab/>
      </w:r>
      <w:r w:rsidR="00586AAA">
        <w:tab/>
        <w:t xml:space="preserve">         </w:t>
      </w:r>
      <w:r w:rsidR="00B739E3">
        <w:t xml:space="preserve">                                                                                                             </w:t>
      </w:r>
      <w:r w:rsidR="00DF64BE" w:rsidRPr="00DF64BE">
        <w:t>* joyeux anniversaire!</w:t>
      </w:r>
      <w:r w:rsidR="00DF64BE" w:rsidRPr="00DF64BE">
        <w:tab/>
      </w:r>
      <w:r w:rsidR="00DF64BE" w:rsidRPr="00DF64BE">
        <w:tab/>
      </w:r>
      <w:r w:rsidR="00DF64BE" w:rsidRPr="00DF64BE">
        <w:tab/>
      </w:r>
      <w:r w:rsidR="00586AAA">
        <w:t xml:space="preserve"> </w:t>
      </w:r>
      <w:r w:rsidR="00DF64BE" w:rsidRPr="0001103B">
        <w:t xml:space="preserve">* </w:t>
      </w:r>
      <w:r w:rsidR="00FA0A23">
        <w:t xml:space="preserve">on s’excuse (pour un oubli, un retard…)                                                                                                                                                  </w:t>
      </w:r>
      <w:r w:rsidR="00DF64BE" w:rsidRPr="004B5822">
        <w:t>* mes sincères condoléances</w:t>
      </w:r>
      <w:r w:rsidR="00DF64BE" w:rsidRPr="004B5822">
        <w:tab/>
      </w:r>
      <w:r w:rsidR="00DF64BE" w:rsidRPr="004B5822">
        <w:tab/>
      </w:r>
      <w:r w:rsidR="00586AAA">
        <w:t xml:space="preserve"> * </w:t>
      </w:r>
      <w:r w:rsidR="00DF64BE" w:rsidRPr="004B5822">
        <w:t>avant un examen</w:t>
      </w:r>
      <w:r w:rsidR="009A36F3">
        <w:t>, une compétition</w:t>
      </w:r>
      <w:r w:rsidR="009A36F3">
        <w:tab/>
      </w:r>
      <w:r w:rsidR="009A36F3">
        <w:tab/>
      </w:r>
      <w:r w:rsidR="009A36F3">
        <w:tab/>
        <w:t xml:space="preserve">                           * </w:t>
      </w:r>
      <w:proofErr w:type="spellStart"/>
      <w:r w:rsidR="009A36F3">
        <w:t>veuilez</w:t>
      </w:r>
      <w:proofErr w:type="spellEnd"/>
      <w:r w:rsidR="009A36F3">
        <w:t xml:space="preserve"> (+ infinitif)</w:t>
      </w:r>
      <w:r w:rsidR="009A36F3">
        <w:tab/>
      </w:r>
      <w:r w:rsidR="009A36F3">
        <w:tab/>
      </w:r>
      <w:r w:rsidR="009A36F3">
        <w:tab/>
        <w:t xml:space="preserve">* </w:t>
      </w:r>
      <w:r w:rsidR="009A36F3" w:rsidRPr="004B5822">
        <w:t>c’est le 1e janvier</w:t>
      </w:r>
      <w:r w:rsidR="009A36F3">
        <w:t xml:space="preserve">       </w:t>
      </w:r>
    </w:p>
    <w:p w:rsidR="00DF64BE" w:rsidRPr="00FF4AF8" w:rsidRDefault="00B739E3" w:rsidP="00B739E3">
      <w:pPr>
        <w:ind w:right="-1419"/>
        <w:rPr>
          <w:sz w:val="20"/>
          <w:szCs w:val="20"/>
        </w:rPr>
      </w:pPr>
      <w:r w:rsidRPr="00FF4AF8">
        <w:rPr>
          <w:sz w:val="20"/>
          <w:szCs w:val="20"/>
        </w:rPr>
        <w:t>Vous en connaissez d’autres ?</w:t>
      </w:r>
      <w:r w:rsidRPr="00FF4AF8">
        <w:rPr>
          <w:sz w:val="20"/>
          <w:szCs w:val="20"/>
        </w:rPr>
        <w:tab/>
        <w:t xml:space="preserve">- </w:t>
      </w:r>
      <w:r w:rsidR="00935476" w:rsidRPr="00FF4AF8">
        <w:rPr>
          <w:sz w:val="20"/>
          <w:szCs w:val="20"/>
          <w:u w:val="single"/>
        </w:rPr>
        <w:t xml:space="preserve">Faites un petit dialogue </w:t>
      </w:r>
      <w:r w:rsidR="00B81196">
        <w:rPr>
          <w:sz w:val="20"/>
          <w:szCs w:val="20"/>
          <w:u w:val="single"/>
        </w:rPr>
        <w:t xml:space="preserve">à deux/trois </w:t>
      </w:r>
      <w:r w:rsidR="00935476" w:rsidRPr="00FF4AF8">
        <w:rPr>
          <w:sz w:val="20"/>
          <w:szCs w:val="20"/>
          <w:u w:val="single"/>
        </w:rPr>
        <w:t>avec une des expressions</w:t>
      </w:r>
    </w:p>
    <w:p w:rsidR="005C458E" w:rsidRPr="00FF4AF8" w:rsidRDefault="00FF4AF8" w:rsidP="00FF4AF8">
      <w:pPr>
        <w:ind w:left="-1276" w:right="-1277"/>
        <w:rPr>
          <w:lang w:val="es-ES"/>
        </w:rPr>
      </w:pPr>
      <w:r>
        <w:rPr>
          <w:noProof/>
          <w:lang w:val="es-ES" w:eastAsia="es-ES"/>
        </w:rPr>
        <w:drawing>
          <wp:inline distT="0" distB="0" distL="0" distR="0">
            <wp:extent cx="1240155" cy="46926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AF8">
        <w:rPr>
          <w:lang w:val="fr-FR"/>
        </w:rPr>
        <w:t xml:space="preserve">    </w:t>
      </w:r>
      <w:r w:rsidRPr="00FF4AF8">
        <w:rPr>
          <w:sz w:val="20"/>
          <w:szCs w:val="20"/>
        </w:rPr>
        <w:t>Demandez à vos camarades ce qu’indiquent les panneaux ou affiches suivantes.  Où peut-on les trouver ?</w:t>
      </w:r>
      <w:r w:rsidRPr="00FF4AF8">
        <w:rPr>
          <w:sz w:val="20"/>
          <w:szCs w:val="20"/>
          <w:lang w:val="fr-FR"/>
        </w:rPr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Style w:val="Tablaconcuadrcula"/>
        <w:tblW w:w="9464" w:type="dxa"/>
        <w:tblLook w:val="04A0"/>
      </w:tblPr>
      <w:tblGrid>
        <w:gridCol w:w="530"/>
        <w:gridCol w:w="2383"/>
        <w:gridCol w:w="3665"/>
        <w:gridCol w:w="2886"/>
      </w:tblGrid>
      <w:tr w:rsidR="00D13B2E" w:rsidTr="00A94B44">
        <w:tc>
          <w:tcPr>
            <w:tcW w:w="534" w:type="dxa"/>
          </w:tcPr>
          <w:p w:rsidR="00D13B2E" w:rsidRDefault="00D13B2E"/>
        </w:tc>
        <w:tc>
          <w:tcPr>
            <w:tcW w:w="2126" w:type="dxa"/>
          </w:tcPr>
          <w:p w:rsidR="00D13B2E" w:rsidRDefault="00D13B2E"/>
        </w:tc>
        <w:tc>
          <w:tcPr>
            <w:tcW w:w="3800" w:type="dxa"/>
          </w:tcPr>
          <w:p w:rsidR="00D13B2E" w:rsidRDefault="00A94B44">
            <w:r>
              <w:t>i</w:t>
            </w:r>
            <w:r w:rsidR="00D13B2E">
              <w:t>ndique…</w:t>
            </w:r>
          </w:p>
        </w:tc>
        <w:tc>
          <w:tcPr>
            <w:tcW w:w="3004" w:type="dxa"/>
          </w:tcPr>
          <w:p w:rsidR="00D13B2E" w:rsidRDefault="00A94B44">
            <w:r>
              <w:t>o</w:t>
            </w:r>
            <w:r w:rsidR="00D13B2E">
              <w:t>ù ?</w:t>
            </w:r>
          </w:p>
        </w:tc>
      </w:tr>
      <w:tr w:rsidR="00D13B2E" w:rsidTr="00A94B44">
        <w:tc>
          <w:tcPr>
            <w:tcW w:w="534" w:type="dxa"/>
          </w:tcPr>
          <w:p w:rsidR="00D13B2E" w:rsidRPr="00D13B2E" w:rsidRDefault="00D13B2E">
            <w:r w:rsidRPr="00D13B2E">
              <w:t>1</w:t>
            </w:r>
          </w:p>
        </w:tc>
        <w:tc>
          <w:tcPr>
            <w:tcW w:w="2126" w:type="dxa"/>
          </w:tcPr>
          <w:p w:rsidR="00D13B2E" w:rsidRDefault="00D13B2E">
            <w:r>
              <w:t>À louer</w:t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  <w:tr w:rsidR="00D13B2E" w:rsidTr="00A94B44">
        <w:tc>
          <w:tcPr>
            <w:tcW w:w="534" w:type="dxa"/>
          </w:tcPr>
          <w:p w:rsidR="00D13B2E" w:rsidRPr="00D13B2E" w:rsidRDefault="00C207B1">
            <w:r>
              <w:t>2</w:t>
            </w:r>
          </w:p>
        </w:tc>
        <w:tc>
          <w:tcPr>
            <w:tcW w:w="2126" w:type="dxa"/>
          </w:tcPr>
          <w:p w:rsidR="00D13B2E" w:rsidRDefault="00D13B2E">
            <w:r>
              <w:t>À vendre</w:t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  <w:tr w:rsidR="00D13B2E" w:rsidTr="00A94B44">
        <w:tc>
          <w:tcPr>
            <w:tcW w:w="534" w:type="dxa"/>
          </w:tcPr>
          <w:p w:rsidR="00D13B2E" w:rsidRPr="00D13B2E" w:rsidRDefault="00D13B2E">
            <w:r w:rsidRPr="00D13B2E">
              <w:t>3</w:t>
            </w:r>
          </w:p>
        </w:tc>
        <w:tc>
          <w:tcPr>
            <w:tcW w:w="2126" w:type="dxa"/>
          </w:tcPr>
          <w:p w:rsidR="00D13B2E" w:rsidRDefault="00D13B2E">
            <w:r>
              <w:object w:dxaOrig="2625" w:dyaOrig="2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3pt;height:30.7pt" o:ole="">
                  <v:imagedata r:id="rId7" o:title=""/>
                </v:shape>
                <o:OLEObject Type="Embed" ProgID="PBrush" ShapeID="_x0000_i1025" DrawAspect="Content" ObjectID="_1426497622" r:id="rId8"/>
              </w:object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  <w:tr w:rsidR="00FA0A23" w:rsidTr="00A94B44">
        <w:tc>
          <w:tcPr>
            <w:tcW w:w="534" w:type="dxa"/>
          </w:tcPr>
          <w:p w:rsidR="00FA0A23" w:rsidRPr="00D13B2E" w:rsidRDefault="00FA0A23">
            <w:r>
              <w:t>4</w:t>
            </w:r>
          </w:p>
        </w:tc>
        <w:tc>
          <w:tcPr>
            <w:tcW w:w="2126" w:type="dxa"/>
          </w:tcPr>
          <w:p w:rsidR="00FA0A23" w:rsidRDefault="00FA0A23">
            <w:r>
              <w:object w:dxaOrig="2760" w:dyaOrig="450">
                <v:shape id="_x0000_i1026" type="#_x0000_t75" style="width:108.3pt;height:11.9pt" o:ole="">
                  <v:imagedata r:id="rId9" o:title=""/>
                </v:shape>
                <o:OLEObject Type="Embed" ProgID="PBrush" ShapeID="_x0000_i1026" DrawAspect="Content" ObjectID="_1426497623" r:id="rId10"/>
              </w:object>
            </w:r>
          </w:p>
        </w:tc>
        <w:tc>
          <w:tcPr>
            <w:tcW w:w="3800" w:type="dxa"/>
          </w:tcPr>
          <w:p w:rsidR="00FA0A23" w:rsidRDefault="00FA0A23"/>
        </w:tc>
        <w:tc>
          <w:tcPr>
            <w:tcW w:w="3004" w:type="dxa"/>
          </w:tcPr>
          <w:p w:rsidR="00FA0A23" w:rsidRDefault="00FA0A23"/>
        </w:tc>
      </w:tr>
      <w:tr w:rsidR="00D13B2E" w:rsidTr="00A94B44">
        <w:tc>
          <w:tcPr>
            <w:tcW w:w="534" w:type="dxa"/>
          </w:tcPr>
          <w:p w:rsidR="00D13B2E" w:rsidRPr="00D13B2E" w:rsidRDefault="00FA0A23">
            <w:r>
              <w:t>5</w:t>
            </w:r>
          </w:p>
        </w:tc>
        <w:tc>
          <w:tcPr>
            <w:tcW w:w="2126" w:type="dxa"/>
          </w:tcPr>
          <w:p w:rsidR="00D13B2E" w:rsidRDefault="00B739E3">
            <w:r>
              <w:object w:dxaOrig="6405" w:dyaOrig="6915">
                <v:shape id="_x0000_i1027" type="#_x0000_t75" style="width:28.8pt;height:26.3pt" o:ole="">
                  <v:imagedata r:id="rId11" o:title=""/>
                </v:shape>
                <o:OLEObject Type="Embed" ProgID="PBrush" ShapeID="_x0000_i1027" DrawAspect="Content" ObjectID="_1426497624" r:id="rId12"/>
              </w:object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  <w:tr w:rsidR="00D13B2E" w:rsidTr="00A94B44">
        <w:tc>
          <w:tcPr>
            <w:tcW w:w="534" w:type="dxa"/>
          </w:tcPr>
          <w:p w:rsidR="00D13B2E" w:rsidRPr="00D13B2E" w:rsidRDefault="00FA0A23">
            <w:r>
              <w:t>6</w:t>
            </w:r>
          </w:p>
        </w:tc>
        <w:tc>
          <w:tcPr>
            <w:tcW w:w="2126" w:type="dxa"/>
          </w:tcPr>
          <w:p w:rsidR="00D13B2E" w:rsidRDefault="00D13B2E">
            <w:r>
              <w:t>Fermé pour travaux</w:t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  <w:tr w:rsidR="00DB6388" w:rsidTr="00A94B44">
        <w:tc>
          <w:tcPr>
            <w:tcW w:w="534" w:type="dxa"/>
          </w:tcPr>
          <w:p w:rsidR="00DB6388" w:rsidRPr="00D13B2E" w:rsidRDefault="00FA0A23">
            <w:r>
              <w:t>7</w:t>
            </w:r>
          </w:p>
        </w:tc>
        <w:tc>
          <w:tcPr>
            <w:tcW w:w="2126" w:type="dxa"/>
          </w:tcPr>
          <w:p w:rsidR="00DB6388" w:rsidRDefault="00B739E3">
            <w:r>
              <w:object w:dxaOrig="2505" w:dyaOrig="2745">
                <v:shape id="_x0000_i1028" type="#_x0000_t75" style="width:28.8pt;height:31.3pt" o:ole="">
                  <v:imagedata r:id="rId13" o:title=""/>
                </v:shape>
                <o:OLEObject Type="Embed" ProgID="PBrush" ShapeID="_x0000_i1028" DrawAspect="Content" ObjectID="_1426497625" r:id="rId14"/>
              </w:object>
            </w:r>
          </w:p>
        </w:tc>
        <w:tc>
          <w:tcPr>
            <w:tcW w:w="3800" w:type="dxa"/>
          </w:tcPr>
          <w:p w:rsidR="00DB6388" w:rsidRDefault="00DB6388"/>
        </w:tc>
        <w:tc>
          <w:tcPr>
            <w:tcW w:w="3004" w:type="dxa"/>
          </w:tcPr>
          <w:p w:rsidR="00DB6388" w:rsidRDefault="00DB6388"/>
        </w:tc>
      </w:tr>
      <w:tr w:rsidR="00A94B44" w:rsidTr="00A94B44">
        <w:tc>
          <w:tcPr>
            <w:tcW w:w="534" w:type="dxa"/>
          </w:tcPr>
          <w:p w:rsidR="00A94B44" w:rsidRPr="00D13B2E" w:rsidRDefault="00FA0A23">
            <w:r>
              <w:t>8</w:t>
            </w:r>
          </w:p>
        </w:tc>
        <w:tc>
          <w:tcPr>
            <w:tcW w:w="2126" w:type="dxa"/>
          </w:tcPr>
          <w:p w:rsidR="00A94B44" w:rsidRDefault="00A94B44">
            <w:r>
              <w:rPr>
                <w:noProof/>
                <w:color w:val="0000FF"/>
                <w:lang w:val="es-ES" w:eastAsia="es-ES"/>
              </w:rPr>
              <w:drawing>
                <wp:inline distT="0" distB="0" distL="0" distR="0">
                  <wp:extent cx="446663" cy="437322"/>
                  <wp:effectExtent l="19050" t="0" r="0" b="0"/>
                  <wp:docPr id="73" name="irc_mi" descr="http://www.signals.fr/media/catalog/product/cache/1/image/9df78eab33525d08d6e5fb8d27136e95/A/u/Autocollant-Arrosage-interdit-AE05A_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ignals.fr/media/catalog/product/cache/1/image/9df78eab33525d08d6e5fb8d27136e95/A/u/Autocollant-Arrosage-interdit-AE05A_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685" cy="441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0" w:type="dxa"/>
          </w:tcPr>
          <w:p w:rsidR="00A94B44" w:rsidRDefault="00A94B44"/>
        </w:tc>
        <w:tc>
          <w:tcPr>
            <w:tcW w:w="3004" w:type="dxa"/>
          </w:tcPr>
          <w:p w:rsidR="00A94B44" w:rsidRDefault="00A94B44"/>
        </w:tc>
      </w:tr>
      <w:tr w:rsidR="00D13B2E" w:rsidTr="00A94B44">
        <w:tc>
          <w:tcPr>
            <w:tcW w:w="534" w:type="dxa"/>
          </w:tcPr>
          <w:p w:rsidR="00D13B2E" w:rsidRPr="00D13B2E" w:rsidRDefault="00FA0A23">
            <w:r>
              <w:t>9</w:t>
            </w:r>
          </w:p>
        </w:tc>
        <w:tc>
          <w:tcPr>
            <w:tcW w:w="2126" w:type="dxa"/>
          </w:tcPr>
          <w:p w:rsidR="00D13B2E" w:rsidRDefault="00D13B2E">
            <w:r>
              <w:object w:dxaOrig="1605" w:dyaOrig="1425">
                <v:shape id="_x0000_i1029" type="#_x0000_t75" style="width:33.2pt;height:28.8pt" o:ole="">
                  <v:imagedata r:id="rId17" o:title=""/>
                </v:shape>
                <o:OLEObject Type="Embed" ProgID="PBrush" ShapeID="_x0000_i1029" DrawAspect="Content" ObjectID="_1426497626" r:id="rId18"/>
              </w:object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  <w:tr w:rsidR="00D13B2E" w:rsidTr="00A94B44">
        <w:tc>
          <w:tcPr>
            <w:tcW w:w="534" w:type="dxa"/>
          </w:tcPr>
          <w:p w:rsidR="00D13B2E" w:rsidRPr="00D13B2E" w:rsidRDefault="00FA0A23">
            <w:pPr>
              <w:rPr>
                <w:rFonts w:ascii="Arial" w:hAnsi="Arial" w:cs="Arial"/>
                <w:noProof/>
                <w:color w:val="0000FF"/>
                <w:shd w:val="clear" w:color="auto" w:fill="CCCCCC"/>
                <w:lang w:val="es-ES" w:eastAsia="es-ES"/>
              </w:rPr>
            </w:pPr>
            <w:r>
              <w:rPr>
                <w:rFonts w:ascii="Arial" w:hAnsi="Arial" w:cs="Arial"/>
                <w:noProof/>
                <w:color w:val="0000FF"/>
                <w:shd w:val="clear" w:color="auto" w:fill="CCCCCC"/>
                <w:lang w:val="es-ES" w:eastAsia="es-ES"/>
              </w:rPr>
              <w:t>10</w:t>
            </w:r>
          </w:p>
        </w:tc>
        <w:tc>
          <w:tcPr>
            <w:tcW w:w="2126" w:type="dxa"/>
          </w:tcPr>
          <w:p w:rsidR="00D13B2E" w:rsidRDefault="00D13B2E">
            <w: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  <w:lang w:val="es-ES" w:eastAsia="es-ES"/>
              </w:rPr>
              <w:drawing>
                <wp:inline distT="0" distB="0" distL="0" distR="0">
                  <wp:extent cx="386467" cy="469127"/>
                  <wp:effectExtent l="19050" t="0" r="0" b="0"/>
                  <wp:docPr id="2" name="Imagen 48" descr="https://encrypted-tbn2.gstatic.com/images?q=tbn:ANd9GcSgt9pSUdubk5RBtIW4C8eDYcZ6b6RsokTwlF1BsPsnWLbq9iZf_Q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encrypted-tbn2.gstatic.com/images?q=tbn:ANd9GcSgt9pSUdubk5RBtIW4C8eDYcZ6b6RsokTwlF1BsPsnWLbq9iZf_Q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39" cy="467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  <w:tr w:rsidR="00217331" w:rsidTr="00A94B44">
        <w:tc>
          <w:tcPr>
            <w:tcW w:w="534" w:type="dxa"/>
          </w:tcPr>
          <w:p w:rsidR="00217331" w:rsidRDefault="00217331">
            <w:pPr>
              <w:rPr>
                <w:rFonts w:ascii="Arial" w:hAnsi="Arial" w:cs="Arial"/>
                <w:noProof/>
                <w:color w:val="0000FF"/>
                <w:shd w:val="clear" w:color="auto" w:fill="CCCCCC"/>
                <w:lang w:val="es-ES" w:eastAsia="es-ES"/>
              </w:rPr>
            </w:pPr>
            <w:r>
              <w:rPr>
                <w:rFonts w:ascii="Arial" w:hAnsi="Arial" w:cs="Arial"/>
                <w:noProof/>
                <w:color w:val="0000FF"/>
                <w:shd w:val="clear" w:color="auto" w:fill="CCCCCC"/>
                <w:lang w:val="es-ES" w:eastAsia="es-ES"/>
              </w:rPr>
              <w:t>1</w:t>
            </w:r>
            <w:r w:rsidR="00FA0A23">
              <w:rPr>
                <w:rFonts w:ascii="Arial" w:hAnsi="Arial" w:cs="Arial"/>
                <w:noProof/>
                <w:color w:val="0000FF"/>
                <w:shd w:val="clear" w:color="auto" w:fill="CCCCCC"/>
                <w:lang w:val="es-ES" w:eastAsia="es-ES"/>
              </w:rPr>
              <w:t>1</w:t>
            </w:r>
          </w:p>
        </w:tc>
        <w:tc>
          <w:tcPr>
            <w:tcW w:w="2126" w:type="dxa"/>
          </w:tcPr>
          <w:p w:rsidR="00217331" w:rsidRDefault="00217331">
            <w:pP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  <w:lang w:val="es-ES" w:eastAsia="es-ES"/>
              </w:rPr>
            </w:pPr>
            <w:r>
              <w:object w:dxaOrig="2445" w:dyaOrig="2535">
                <v:shape id="_x0000_i1030" type="#_x0000_t75" style="width:31.95pt;height:33.2pt" o:ole="">
                  <v:imagedata r:id="rId21" o:title=""/>
                </v:shape>
                <o:OLEObject Type="Embed" ProgID="PBrush" ShapeID="_x0000_i1030" DrawAspect="Content" ObjectID="_1426497627" r:id="rId22"/>
              </w:object>
            </w:r>
          </w:p>
        </w:tc>
        <w:tc>
          <w:tcPr>
            <w:tcW w:w="3800" w:type="dxa"/>
          </w:tcPr>
          <w:p w:rsidR="00217331" w:rsidRDefault="00217331"/>
        </w:tc>
        <w:tc>
          <w:tcPr>
            <w:tcW w:w="3004" w:type="dxa"/>
          </w:tcPr>
          <w:p w:rsidR="00217331" w:rsidRDefault="00217331"/>
        </w:tc>
      </w:tr>
      <w:tr w:rsidR="00D13B2E" w:rsidTr="00A94B44">
        <w:tc>
          <w:tcPr>
            <w:tcW w:w="534" w:type="dxa"/>
          </w:tcPr>
          <w:p w:rsidR="00D13B2E" w:rsidRPr="00D13B2E" w:rsidRDefault="00217331">
            <w:pPr>
              <w:rPr>
                <w:noProof/>
                <w:color w:val="0000FF"/>
                <w:lang w:val="es-ES" w:eastAsia="es-ES"/>
              </w:rPr>
            </w:pPr>
            <w:r>
              <w:rPr>
                <w:noProof/>
                <w:color w:val="0000FF"/>
                <w:lang w:val="es-ES" w:eastAsia="es-ES"/>
              </w:rPr>
              <w:t>1</w:t>
            </w:r>
            <w:r w:rsidR="00FA0A23">
              <w:rPr>
                <w:noProof/>
                <w:color w:val="0000FF"/>
                <w:lang w:val="es-ES" w:eastAsia="es-ES"/>
              </w:rPr>
              <w:t>2</w:t>
            </w:r>
          </w:p>
        </w:tc>
        <w:tc>
          <w:tcPr>
            <w:tcW w:w="2126" w:type="dxa"/>
          </w:tcPr>
          <w:p w:rsidR="00D13B2E" w:rsidRDefault="00D13B2E">
            <w:r>
              <w:rPr>
                <w:noProof/>
                <w:color w:val="0000FF"/>
                <w:lang w:val="es-ES" w:eastAsia="es-ES"/>
              </w:rPr>
              <w:drawing>
                <wp:inline distT="0" distB="0" distL="0" distR="0">
                  <wp:extent cx="308555" cy="377765"/>
                  <wp:effectExtent l="19050" t="0" r="0" b="0"/>
                  <wp:docPr id="3" name="irc_mi" descr="http://iteractif.ch/wp-content/uploads/pix/2012_03_01_SwissSecurity01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teractif.ch/wp-content/uploads/pix/2012_03_01_SwissSecurity01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34" cy="38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  <w:tr w:rsidR="00D13B2E" w:rsidTr="00A94B44">
        <w:tc>
          <w:tcPr>
            <w:tcW w:w="534" w:type="dxa"/>
          </w:tcPr>
          <w:p w:rsidR="00D13B2E" w:rsidRPr="00D13B2E" w:rsidRDefault="00A94B44">
            <w:r>
              <w:t>1</w:t>
            </w:r>
            <w:r w:rsidR="00FA0A23">
              <w:t>3</w:t>
            </w:r>
          </w:p>
        </w:tc>
        <w:tc>
          <w:tcPr>
            <w:tcW w:w="2126" w:type="dxa"/>
          </w:tcPr>
          <w:p w:rsidR="00D13B2E" w:rsidRDefault="00D13B2E">
            <w:r>
              <w:t>Soldes</w:t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  <w:tr w:rsidR="00D13B2E" w:rsidTr="00A94B44">
        <w:tc>
          <w:tcPr>
            <w:tcW w:w="534" w:type="dxa"/>
          </w:tcPr>
          <w:p w:rsidR="00D13B2E" w:rsidRDefault="00D13B2E">
            <w:r>
              <w:t>1</w:t>
            </w:r>
            <w:r w:rsidR="00FA0A23">
              <w:t>4</w:t>
            </w:r>
          </w:p>
        </w:tc>
        <w:tc>
          <w:tcPr>
            <w:tcW w:w="2126" w:type="dxa"/>
          </w:tcPr>
          <w:p w:rsidR="00D13B2E" w:rsidRDefault="00D13B2E">
            <w:r>
              <w:t>Sortie</w:t>
            </w:r>
          </w:p>
        </w:tc>
        <w:tc>
          <w:tcPr>
            <w:tcW w:w="3800" w:type="dxa"/>
          </w:tcPr>
          <w:p w:rsidR="00D13B2E" w:rsidRDefault="00D13B2E"/>
        </w:tc>
        <w:tc>
          <w:tcPr>
            <w:tcW w:w="3004" w:type="dxa"/>
          </w:tcPr>
          <w:p w:rsidR="00D13B2E" w:rsidRDefault="00D13B2E"/>
        </w:tc>
      </w:tr>
    </w:tbl>
    <w:p w:rsidR="00FB20BE" w:rsidRDefault="00517DF7">
      <w:r>
        <w:lastRenderedPageBreak/>
        <w:t xml:space="preserve">2- </w:t>
      </w:r>
      <w:r w:rsidRPr="00B81196">
        <w:rPr>
          <w:u w:val="single"/>
        </w:rPr>
        <w:t>Discours rapporté</w:t>
      </w:r>
      <w:r>
        <w:t xml:space="preserve"> (style indirect)</w:t>
      </w:r>
    </w:p>
    <w:p w:rsidR="00517DF7" w:rsidRDefault="00517DF7" w:rsidP="00517DF7">
      <w:pPr>
        <w:pStyle w:val="Prrafodelista"/>
        <w:numPr>
          <w:ilvl w:val="0"/>
          <w:numId w:val="1"/>
        </w:numPr>
      </w:pPr>
      <w:r>
        <w:t>Classez les phrases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3999"/>
        <w:gridCol w:w="4001"/>
      </w:tblGrid>
      <w:tr w:rsidR="00517DF7" w:rsidTr="00517DF7">
        <w:tc>
          <w:tcPr>
            <w:tcW w:w="4322" w:type="dxa"/>
          </w:tcPr>
          <w:p w:rsidR="00517DF7" w:rsidRDefault="00517DF7" w:rsidP="00517DF7">
            <w:pPr>
              <w:pStyle w:val="Prrafodelista"/>
              <w:ind w:left="0"/>
            </w:pPr>
            <w:r>
              <w:t>Discours direct</w:t>
            </w:r>
          </w:p>
        </w:tc>
        <w:tc>
          <w:tcPr>
            <w:tcW w:w="4322" w:type="dxa"/>
          </w:tcPr>
          <w:p w:rsidR="00517DF7" w:rsidRDefault="00517DF7" w:rsidP="00517DF7">
            <w:pPr>
              <w:pStyle w:val="Prrafodelista"/>
              <w:ind w:left="0"/>
            </w:pPr>
            <w:r>
              <w:t>Discours rapporté</w:t>
            </w:r>
          </w:p>
        </w:tc>
      </w:tr>
      <w:tr w:rsidR="00517DF7" w:rsidTr="00517DF7">
        <w:tc>
          <w:tcPr>
            <w:tcW w:w="4322" w:type="dxa"/>
          </w:tcPr>
          <w:p w:rsidR="00517DF7" w:rsidRDefault="00517DF7" w:rsidP="00517DF7">
            <w:pPr>
              <w:pStyle w:val="Prrafodelista"/>
              <w:ind w:left="0"/>
            </w:pPr>
          </w:p>
          <w:p w:rsidR="00517DF7" w:rsidRDefault="00517DF7" w:rsidP="00517DF7">
            <w:pPr>
              <w:pStyle w:val="Prrafodelista"/>
              <w:ind w:left="0"/>
            </w:pPr>
          </w:p>
        </w:tc>
        <w:tc>
          <w:tcPr>
            <w:tcW w:w="4322" w:type="dxa"/>
          </w:tcPr>
          <w:p w:rsidR="00517DF7" w:rsidRDefault="00517DF7" w:rsidP="00517DF7">
            <w:pPr>
              <w:pStyle w:val="Prrafodelista"/>
              <w:ind w:left="0"/>
            </w:pPr>
          </w:p>
        </w:tc>
      </w:tr>
    </w:tbl>
    <w:p w:rsidR="00517DF7" w:rsidRDefault="00517DF7" w:rsidP="00517DF7">
      <w:pPr>
        <w:pStyle w:val="Prrafodelista"/>
      </w:pPr>
    </w:p>
    <w:p w:rsidR="00390D6D" w:rsidRDefault="00390D6D" w:rsidP="00390D6D">
      <w:pPr>
        <w:pStyle w:val="Prrafodelista"/>
        <w:numPr>
          <w:ilvl w:val="0"/>
          <w:numId w:val="2"/>
        </w:numPr>
      </w:pPr>
      <w:r>
        <w:t>Elle lui demande ce qu’il a fait ce matin</w:t>
      </w:r>
    </w:p>
    <w:p w:rsidR="00517DF7" w:rsidRDefault="00517DF7" w:rsidP="00517DF7">
      <w:pPr>
        <w:pStyle w:val="Prrafodelista"/>
        <w:numPr>
          <w:ilvl w:val="0"/>
          <w:numId w:val="2"/>
        </w:numPr>
      </w:pPr>
      <w:r>
        <w:t xml:space="preserve">Elle dit qu’elle </w:t>
      </w:r>
      <w:r w:rsidR="00390D6D">
        <w:t>a travaillé</w:t>
      </w:r>
      <w:r>
        <w:t xml:space="preserve"> dimanche.</w:t>
      </w:r>
    </w:p>
    <w:p w:rsidR="00517DF7" w:rsidRDefault="00390D6D" w:rsidP="00390D6D">
      <w:pPr>
        <w:pStyle w:val="Prrafodelista"/>
        <w:numPr>
          <w:ilvl w:val="0"/>
          <w:numId w:val="2"/>
        </w:numPr>
      </w:pPr>
      <w:r>
        <w:t>Il  demande si on va</w:t>
      </w:r>
      <w:r w:rsidR="00517DF7">
        <w:t xml:space="preserve"> au cinéma.</w:t>
      </w:r>
    </w:p>
    <w:p w:rsidR="00390D6D" w:rsidRDefault="00390D6D" w:rsidP="00517DF7">
      <w:pPr>
        <w:pStyle w:val="Prrafodelista"/>
        <w:numPr>
          <w:ilvl w:val="0"/>
          <w:numId w:val="2"/>
        </w:numPr>
      </w:pPr>
      <w:r>
        <w:t>Jacques fera du sport</w:t>
      </w:r>
      <w:r w:rsidR="00517DF7">
        <w:t xml:space="preserve"> ce week-end ?</w:t>
      </w:r>
    </w:p>
    <w:p w:rsidR="00517DF7" w:rsidRDefault="00517DF7" w:rsidP="00517DF7">
      <w:pPr>
        <w:pStyle w:val="Prrafodelista"/>
        <w:numPr>
          <w:ilvl w:val="0"/>
          <w:numId w:val="2"/>
        </w:numPr>
      </w:pPr>
      <w:r>
        <w:t xml:space="preserve">Patrick </w:t>
      </w:r>
      <w:r w:rsidR="00390D6D">
        <w:t xml:space="preserve">nous </w:t>
      </w:r>
      <w:r>
        <w:t>demande de venir à l’heure.</w:t>
      </w:r>
    </w:p>
    <w:p w:rsidR="00517DF7" w:rsidRDefault="00517DF7" w:rsidP="00390D6D">
      <w:pPr>
        <w:pStyle w:val="Prrafodelista"/>
        <w:numPr>
          <w:ilvl w:val="0"/>
          <w:numId w:val="2"/>
        </w:numPr>
      </w:pPr>
      <w:r>
        <w:t>Tu as de la chance.</w:t>
      </w:r>
    </w:p>
    <w:p w:rsidR="00390D6D" w:rsidRDefault="00390D6D" w:rsidP="00390D6D">
      <w:pPr>
        <w:pStyle w:val="Prrafodelista"/>
        <w:ind w:left="1080"/>
      </w:pPr>
    </w:p>
    <w:p w:rsidR="00390D6D" w:rsidRDefault="00390D6D" w:rsidP="00390D6D">
      <w:pPr>
        <w:pStyle w:val="Prrafodelista"/>
        <w:ind w:left="1080"/>
      </w:pPr>
      <w:r>
        <w:t>b- Refaites les phrases dans un style différent</w:t>
      </w:r>
    </w:p>
    <w:tbl>
      <w:tblPr>
        <w:tblStyle w:val="Tablaconcuadrcula"/>
        <w:tblW w:w="0" w:type="auto"/>
        <w:tblInd w:w="1080" w:type="dxa"/>
        <w:tblLook w:val="04A0"/>
      </w:tblPr>
      <w:tblGrid>
        <w:gridCol w:w="3884"/>
        <w:gridCol w:w="3756"/>
      </w:tblGrid>
      <w:tr w:rsidR="00390D6D" w:rsidTr="00390D6D">
        <w:tc>
          <w:tcPr>
            <w:tcW w:w="4322" w:type="dxa"/>
          </w:tcPr>
          <w:p w:rsidR="00390D6D" w:rsidRDefault="00390D6D" w:rsidP="00390D6D">
            <w:r>
              <w:t>Elle lui demande ce qu’il a fait ce matin</w:t>
            </w:r>
          </w:p>
        </w:tc>
        <w:tc>
          <w:tcPr>
            <w:tcW w:w="4322" w:type="dxa"/>
          </w:tcPr>
          <w:p w:rsidR="00390D6D" w:rsidRDefault="00390D6D" w:rsidP="00390D6D">
            <w:pPr>
              <w:pStyle w:val="Prrafodelista"/>
              <w:ind w:left="0"/>
            </w:pPr>
          </w:p>
        </w:tc>
      </w:tr>
      <w:tr w:rsidR="00390D6D" w:rsidTr="00390D6D">
        <w:tc>
          <w:tcPr>
            <w:tcW w:w="4322" w:type="dxa"/>
          </w:tcPr>
          <w:p w:rsidR="00390D6D" w:rsidRDefault="00390D6D" w:rsidP="00390D6D">
            <w:r>
              <w:t>Elle dit qu’elle travaille dimanche.</w:t>
            </w:r>
          </w:p>
        </w:tc>
        <w:tc>
          <w:tcPr>
            <w:tcW w:w="4322" w:type="dxa"/>
          </w:tcPr>
          <w:p w:rsidR="00390D6D" w:rsidRDefault="00390D6D" w:rsidP="00390D6D">
            <w:pPr>
              <w:pStyle w:val="Prrafodelista"/>
              <w:ind w:left="0"/>
            </w:pPr>
          </w:p>
        </w:tc>
      </w:tr>
      <w:tr w:rsidR="00390D6D" w:rsidTr="00390D6D">
        <w:tc>
          <w:tcPr>
            <w:tcW w:w="4322" w:type="dxa"/>
          </w:tcPr>
          <w:p w:rsidR="00390D6D" w:rsidRDefault="00390D6D" w:rsidP="00390D6D">
            <w:r>
              <w:t>Il  demande si on va au cinéma.</w:t>
            </w:r>
          </w:p>
        </w:tc>
        <w:tc>
          <w:tcPr>
            <w:tcW w:w="4322" w:type="dxa"/>
          </w:tcPr>
          <w:p w:rsidR="00390D6D" w:rsidRDefault="00390D6D" w:rsidP="00390D6D">
            <w:pPr>
              <w:pStyle w:val="Prrafodelista"/>
              <w:ind w:left="0"/>
            </w:pPr>
          </w:p>
        </w:tc>
      </w:tr>
      <w:tr w:rsidR="00390D6D" w:rsidTr="00390D6D">
        <w:tc>
          <w:tcPr>
            <w:tcW w:w="4322" w:type="dxa"/>
          </w:tcPr>
          <w:p w:rsidR="00390D6D" w:rsidRDefault="00390D6D" w:rsidP="00390D6D">
            <w:r>
              <w:t>Jacques fera du sport ce week-end ?</w:t>
            </w:r>
          </w:p>
        </w:tc>
        <w:tc>
          <w:tcPr>
            <w:tcW w:w="4322" w:type="dxa"/>
          </w:tcPr>
          <w:p w:rsidR="00390D6D" w:rsidRDefault="00390D6D" w:rsidP="00390D6D">
            <w:pPr>
              <w:pStyle w:val="Prrafodelista"/>
              <w:ind w:left="0"/>
            </w:pPr>
          </w:p>
        </w:tc>
      </w:tr>
      <w:tr w:rsidR="00390D6D" w:rsidTr="00390D6D">
        <w:tc>
          <w:tcPr>
            <w:tcW w:w="4322" w:type="dxa"/>
          </w:tcPr>
          <w:p w:rsidR="00390D6D" w:rsidRDefault="00390D6D" w:rsidP="00390D6D">
            <w:pPr>
              <w:pStyle w:val="Prrafodelista"/>
              <w:ind w:left="0"/>
            </w:pPr>
            <w:r>
              <w:t>Patrick nous demande de venir à l’heure</w:t>
            </w:r>
          </w:p>
        </w:tc>
        <w:tc>
          <w:tcPr>
            <w:tcW w:w="4322" w:type="dxa"/>
          </w:tcPr>
          <w:p w:rsidR="00390D6D" w:rsidRDefault="00390D6D" w:rsidP="00390D6D">
            <w:pPr>
              <w:pStyle w:val="Prrafodelista"/>
              <w:ind w:left="0"/>
            </w:pPr>
          </w:p>
        </w:tc>
      </w:tr>
      <w:tr w:rsidR="00390D6D" w:rsidTr="00390D6D">
        <w:tc>
          <w:tcPr>
            <w:tcW w:w="4322" w:type="dxa"/>
          </w:tcPr>
          <w:p w:rsidR="00390D6D" w:rsidRDefault="00390D6D" w:rsidP="00390D6D">
            <w:r>
              <w:t>Tu as de la chance.</w:t>
            </w:r>
          </w:p>
        </w:tc>
        <w:tc>
          <w:tcPr>
            <w:tcW w:w="4322" w:type="dxa"/>
          </w:tcPr>
          <w:p w:rsidR="00390D6D" w:rsidRDefault="00390D6D" w:rsidP="00390D6D">
            <w:pPr>
              <w:pStyle w:val="Prrafodelista"/>
              <w:ind w:left="0"/>
            </w:pPr>
          </w:p>
        </w:tc>
      </w:tr>
    </w:tbl>
    <w:p w:rsidR="00390D6D" w:rsidRDefault="00390D6D" w:rsidP="00390D6D">
      <w:pPr>
        <w:pStyle w:val="Prrafodelista"/>
        <w:ind w:left="1080"/>
      </w:pPr>
    </w:p>
    <w:p w:rsidR="00390D6D" w:rsidRDefault="00390D6D" w:rsidP="00390D6D">
      <w:pPr>
        <w:pStyle w:val="Prrafodelista"/>
        <w:ind w:left="1080"/>
      </w:pPr>
      <w:r>
        <w:t>Exercices p.80-81/5 –  7</w:t>
      </w:r>
    </w:p>
    <w:p w:rsidR="00390D6D" w:rsidRDefault="00390D6D" w:rsidP="00390D6D">
      <w:pPr>
        <w:pStyle w:val="Prrafodelista"/>
        <w:ind w:left="1080"/>
      </w:pPr>
    </w:p>
    <w:p w:rsidR="00390D6D" w:rsidRPr="00445C68" w:rsidRDefault="00390D6D" w:rsidP="00445C68">
      <w:pPr>
        <w:pStyle w:val="Prrafodelista"/>
        <w:ind w:left="-993" w:right="-1277"/>
      </w:pPr>
      <w:r>
        <w:t>Vous écrivez un message sur un papier, vous le passez à votre camarade qui raconte à la clas</w:t>
      </w:r>
      <w:r w:rsidR="00B81196">
        <w:t>s</w:t>
      </w:r>
      <w:r>
        <w:t>e ce  que vous dites dans le message</w:t>
      </w:r>
      <w:r w:rsidR="00B81196">
        <w:t>. Soyez originaux !</w:t>
      </w:r>
    </w:p>
    <w:p w:rsidR="00445C68" w:rsidRPr="00445C68" w:rsidRDefault="00390D6D" w:rsidP="00445C68">
      <w:pPr>
        <w:pStyle w:val="Ttulo3"/>
        <w:numPr>
          <w:ilvl w:val="0"/>
          <w:numId w:val="7"/>
        </w:numPr>
        <w:ind w:left="0"/>
        <w:rPr>
          <w:rFonts w:ascii="Arial" w:hAnsi="Arial" w:cs="Arial"/>
          <w:b w:val="0"/>
          <w:color w:val="222222"/>
          <w:sz w:val="20"/>
          <w:szCs w:val="20"/>
          <w:lang w:val="fr-FR"/>
        </w:rPr>
      </w:pPr>
      <w:r w:rsidRPr="00445C68">
        <w:rPr>
          <w:rFonts w:ascii="Arial" w:hAnsi="Arial" w:cs="Arial"/>
          <w:b w:val="0"/>
          <w:sz w:val="20"/>
          <w:szCs w:val="20"/>
          <w:u w:val="single"/>
          <w:lang w:val="fr-FR"/>
        </w:rPr>
        <w:t>Devoirs </w:t>
      </w:r>
      <w:r w:rsidRPr="00445C68">
        <w:rPr>
          <w:rFonts w:ascii="Arial" w:hAnsi="Arial" w:cs="Arial"/>
          <w:b w:val="0"/>
          <w:sz w:val="20"/>
          <w:szCs w:val="20"/>
          <w:lang w:val="fr-FR"/>
        </w:rPr>
        <w:t>: p. 81/6</w:t>
      </w:r>
      <w:r w:rsidR="00445C68" w:rsidRPr="00445C68">
        <w:rPr>
          <w:rFonts w:ascii="Arial" w:hAnsi="Arial" w:cs="Arial"/>
          <w:b w:val="0"/>
          <w:sz w:val="20"/>
          <w:szCs w:val="20"/>
          <w:lang w:val="fr-FR"/>
        </w:rPr>
        <w:t xml:space="preserve"> – wiki : différence an/année </w:t>
      </w:r>
      <w:proofErr w:type="gramStart"/>
      <w:r w:rsidR="00445C68">
        <w:rPr>
          <w:rFonts w:ascii="Arial" w:hAnsi="Arial" w:cs="Arial"/>
          <w:b w:val="0"/>
          <w:sz w:val="20"/>
          <w:szCs w:val="20"/>
          <w:lang w:val="fr-FR"/>
        </w:rPr>
        <w:t>(</w:t>
      </w:r>
      <w:r w:rsidR="00445C68" w:rsidRPr="00445C68">
        <w:rPr>
          <w:rFonts w:ascii="Arial" w:hAnsi="Arial" w:cs="Arial"/>
          <w:b w:val="0"/>
          <w:sz w:val="20"/>
          <w:szCs w:val="20"/>
          <w:lang w:val="fr-FR"/>
        </w:rPr>
        <w:t xml:space="preserve"> </w:t>
      </w:r>
      <w:proofErr w:type="gramEnd"/>
      <w:hyperlink r:id="rId25" w:history="1">
        <w:r w:rsidR="00445C68" w:rsidRPr="00445C68">
          <w:rPr>
            <w:rStyle w:val="nfasis"/>
            <w:rFonts w:ascii="Arial" w:hAnsi="Arial" w:cs="Arial"/>
            <w:bCs/>
            <w:color w:val="1122CC"/>
            <w:sz w:val="20"/>
            <w:szCs w:val="20"/>
            <w:lang w:val="fr-FR"/>
          </w:rPr>
          <w:t>nico1</w:t>
        </w:r>
        <w:r w:rsidR="00445C68" w:rsidRPr="00445C68">
          <w:rPr>
            <w:rStyle w:val="Hipervnculo"/>
            <w:rFonts w:ascii="Arial" w:hAnsi="Arial" w:cs="Arial"/>
            <w:b w:val="0"/>
            <w:sz w:val="20"/>
            <w:szCs w:val="20"/>
            <w:lang w:val="fr-FR"/>
          </w:rPr>
          <w:t>-</w:t>
        </w:r>
        <w:proofErr w:type="spellStart"/>
        <w:r w:rsidR="00445C68" w:rsidRPr="00445C68">
          <w:rPr>
            <w:rStyle w:val="Hipervnculo"/>
            <w:rFonts w:ascii="Arial" w:hAnsi="Arial" w:cs="Arial"/>
            <w:b w:val="0"/>
            <w:sz w:val="20"/>
            <w:szCs w:val="20"/>
            <w:lang w:val="fr-FR"/>
          </w:rPr>
          <w:t>eoisanroque</w:t>
        </w:r>
        <w:proofErr w:type="spellEnd"/>
        <w:r w:rsidR="00445C68" w:rsidRPr="00445C68">
          <w:rPr>
            <w:rStyle w:val="Hipervnculo"/>
            <w:rFonts w:ascii="Arial" w:hAnsi="Arial" w:cs="Arial"/>
            <w:b w:val="0"/>
            <w:sz w:val="20"/>
            <w:szCs w:val="20"/>
            <w:lang w:val="fr-FR"/>
          </w:rPr>
          <w:t xml:space="preserve"> - AGENDA </w:t>
        </w:r>
        <w:r w:rsidR="00445C68">
          <w:rPr>
            <w:rStyle w:val="Hipervnculo"/>
            <w:rFonts w:ascii="Arial" w:hAnsi="Arial" w:cs="Arial"/>
            <w:b w:val="0"/>
            <w:sz w:val="20"/>
            <w:szCs w:val="20"/>
            <w:lang w:val="fr-FR"/>
          </w:rPr>
          <w:t>–</w:t>
        </w:r>
        <w:r w:rsidR="00445C68" w:rsidRPr="00445C68">
          <w:rPr>
            <w:rStyle w:val="Hipervnculo"/>
            <w:rFonts w:ascii="Arial" w:hAnsi="Arial" w:cs="Arial"/>
            <w:b w:val="0"/>
            <w:sz w:val="20"/>
            <w:szCs w:val="20"/>
            <w:lang w:val="fr-FR"/>
          </w:rPr>
          <w:t xml:space="preserve"> </w:t>
        </w:r>
        <w:r w:rsidR="00445C68" w:rsidRPr="00445C68">
          <w:rPr>
            <w:rStyle w:val="nfasis"/>
            <w:rFonts w:ascii="Arial" w:hAnsi="Arial" w:cs="Arial"/>
            <w:bCs/>
            <w:color w:val="1122CC"/>
            <w:sz w:val="20"/>
            <w:szCs w:val="20"/>
            <w:lang w:val="fr-FR"/>
          </w:rPr>
          <w:t>COURS</w:t>
        </w:r>
        <w:r w:rsidR="00445C68">
          <w:rPr>
            <w:rStyle w:val="nfasis"/>
            <w:rFonts w:ascii="Arial" w:hAnsi="Arial" w:cs="Arial"/>
            <w:bCs/>
            <w:color w:val="1122CC"/>
            <w:sz w:val="20"/>
            <w:szCs w:val="20"/>
            <w:lang w:val="fr-FR"/>
          </w:rPr>
          <w:t>)</w:t>
        </w:r>
        <w:r w:rsidR="00445C68" w:rsidRPr="00445C68">
          <w:rPr>
            <w:rStyle w:val="Hipervnculo"/>
            <w:rFonts w:ascii="Arial" w:hAnsi="Arial" w:cs="Arial"/>
            <w:b w:val="0"/>
            <w:sz w:val="20"/>
            <w:szCs w:val="20"/>
            <w:lang w:val="fr-FR"/>
          </w:rPr>
          <w:t xml:space="preserve"> </w:t>
        </w:r>
      </w:hyperlink>
      <w:r w:rsidR="00445C68" w:rsidRPr="00445C68">
        <w:rPr>
          <w:noProof/>
          <w:lang w:val="fr-FR"/>
        </w:rPr>
        <w:t xml:space="preserve"> </w:t>
      </w:r>
      <w:r w:rsidR="00445C68" w:rsidRPr="00445C68">
        <w:rPr>
          <w:rFonts w:ascii="Arial" w:hAnsi="Arial" w:cs="Arial"/>
          <w:b w:val="0"/>
          <w:color w:val="222222"/>
          <w:sz w:val="20"/>
          <w:szCs w:val="20"/>
        </w:rPr>
        <w:drawing>
          <wp:inline distT="0" distB="0" distL="0" distR="0">
            <wp:extent cx="5400040" cy="3423053"/>
            <wp:effectExtent l="19050" t="0" r="0" b="0"/>
            <wp:docPr id="5" name="Imagen 8" descr="C:\Users\Nicolas\Documents\N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icolas\Documents\NB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23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D6D" w:rsidRPr="00445C68" w:rsidRDefault="00390D6D" w:rsidP="00B81196">
      <w:pPr>
        <w:pStyle w:val="Prrafodelista"/>
        <w:ind w:left="0"/>
        <w:rPr>
          <w:lang w:val="fr-FR"/>
        </w:rPr>
      </w:pPr>
    </w:p>
    <w:p w:rsidR="005413A4" w:rsidRPr="00EE05B4" w:rsidRDefault="005413A4" w:rsidP="00B81196">
      <w:pPr>
        <w:pStyle w:val="Prrafodelista"/>
        <w:ind w:left="0"/>
      </w:pPr>
    </w:p>
    <w:sectPr w:rsidR="005413A4" w:rsidRPr="00EE05B4" w:rsidSect="00872A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807"/>
    <w:multiLevelType w:val="hybridMultilevel"/>
    <w:tmpl w:val="71CE81F4"/>
    <w:lvl w:ilvl="0" w:tplc="FB685F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9C5B2C"/>
    <w:multiLevelType w:val="hybridMultilevel"/>
    <w:tmpl w:val="71CE81F4"/>
    <w:lvl w:ilvl="0" w:tplc="FB685F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303CBD"/>
    <w:multiLevelType w:val="hybridMultilevel"/>
    <w:tmpl w:val="71CE81F4"/>
    <w:lvl w:ilvl="0" w:tplc="FB685F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903836"/>
    <w:multiLevelType w:val="hybridMultilevel"/>
    <w:tmpl w:val="B7BC274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B2DC0"/>
    <w:multiLevelType w:val="multilevel"/>
    <w:tmpl w:val="9CB08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2C060A"/>
    <w:multiLevelType w:val="hybridMultilevel"/>
    <w:tmpl w:val="71CE81F4"/>
    <w:lvl w:ilvl="0" w:tplc="FB685F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840AB3"/>
    <w:multiLevelType w:val="hybridMultilevel"/>
    <w:tmpl w:val="71CE81F4"/>
    <w:lvl w:ilvl="0" w:tplc="FB685F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E05B4"/>
    <w:rsid w:val="00155AFB"/>
    <w:rsid w:val="001B3D33"/>
    <w:rsid w:val="00217331"/>
    <w:rsid w:val="00331A56"/>
    <w:rsid w:val="00390D6D"/>
    <w:rsid w:val="003956D4"/>
    <w:rsid w:val="00445C68"/>
    <w:rsid w:val="00517DF7"/>
    <w:rsid w:val="005413A4"/>
    <w:rsid w:val="00586AAA"/>
    <w:rsid w:val="005C458E"/>
    <w:rsid w:val="00872A6F"/>
    <w:rsid w:val="00935476"/>
    <w:rsid w:val="00977B37"/>
    <w:rsid w:val="009A36F3"/>
    <w:rsid w:val="00A94B44"/>
    <w:rsid w:val="00B37F11"/>
    <w:rsid w:val="00B739E3"/>
    <w:rsid w:val="00B81196"/>
    <w:rsid w:val="00BB040C"/>
    <w:rsid w:val="00C207B1"/>
    <w:rsid w:val="00D13B2E"/>
    <w:rsid w:val="00DB6388"/>
    <w:rsid w:val="00DF23AB"/>
    <w:rsid w:val="00DF64BE"/>
    <w:rsid w:val="00EE05B4"/>
    <w:rsid w:val="00FA0A23"/>
    <w:rsid w:val="00FB20BE"/>
    <w:rsid w:val="00FF4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A6F"/>
    <w:rPr>
      <w:lang w:val="fr-BE"/>
    </w:rPr>
  </w:style>
  <w:style w:type="paragraph" w:styleId="Ttulo3">
    <w:name w:val="heading 3"/>
    <w:basedOn w:val="Normal"/>
    <w:link w:val="Ttulo3Car"/>
    <w:uiPriority w:val="9"/>
    <w:qFormat/>
    <w:rsid w:val="00445C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2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35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476"/>
    <w:rPr>
      <w:rFonts w:ascii="Tahoma" w:hAnsi="Tahoma" w:cs="Tahoma"/>
      <w:sz w:val="16"/>
      <w:szCs w:val="16"/>
      <w:lang w:val="fr-BE"/>
    </w:rPr>
  </w:style>
  <w:style w:type="character" w:styleId="Hipervnculo">
    <w:name w:val="Hyperlink"/>
    <w:basedOn w:val="Fuentedeprrafopredeter"/>
    <w:uiPriority w:val="99"/>
    <w:unhideWhenUsed/>
    <w:rsid w:val="00FF4AF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7DF7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445C6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nfasis">
    <w:name w:val="Emphasis"/>
    <w:basedOn w:val="Fuentedeprrafopredeter"/>
    <w:uiPriority w:val="20"/>
    <w:qFormat/>
    <w:rsid w:val="00445C68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0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8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3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41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9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268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861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5" Type="http://schemas.openxmlformats.org/officeDocument/2006/relationships/hyperlink" Target="http://nico1-toutlefrancais.wikispaces.com/AGENDA+-+COURS+-+APPRENDRE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0.jpeg"/><Relationship Id="rId5" Type="http://schemas.openxmlformats.org/officeDocument/2006/relationships/hyperlink" Target="http://youtu.be/4a4kXR-fXVg" TargetMode="External"/><Relationship Id="rId15" Type="http://schemas.openxmlformats.org/officeDocument/2006/relationships/hyperlink" Target="http://www.google.es/url?sa=i&amp;source=images&amp;cd=&amp;cad=rja&amp;docid=8kQsKT5lnW18ZM&amp;tbnid=lHkr_jXXHU2WHM:&amp;ved=0CAgQjRwwAA&amp;url=http://www.signals.fr/autocollant-arrosage-interdit.html&amp;ei=n8laUbCXHYnE0QW-2YCYAQ&amp;psig=AFQjCNHDAbMSNldY223jgeY1u3TvwLBzqQ&amp;ust=1364990751522390" TargetMode="External"/><Relationship Id="rId23" Type="http://schemas.openxmlformats.org/officeDocument/2006/relationships/hyperlink" Target="http://www.google.es/url?sa=i&amp;rct=j&amp;q=&amp;esrc=s&amp;frm=1&amp;source=images&amp;cd=&amp;cad=rja&amp;docid=d8U2rkDdbO1sWM&amp;tbnid=Y7Ow_MuSJU08kM:&amp;ved=0CAUQjRw&amp;url=http://iteractif.ch/4992/formations-gratuites-a-fribourg-le-7-mars-autour-du-swisssecurityday/2012_03_01_swisssecurity01&amp;ei=tMZaUdG6O-6k0AXNlYFQ&amp;bvm=bv.44442042,d.d2k&amp;psig=AFQjCNEoeExNfgaFY8YstwwYbGr-gUMpWA&amp;ust=1364989977220000" TargetMode="External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hyperlink" Target="http://www.google.es/imgres?hl=es&amp;biw=1366&amp;bih=651&amp;tbm=isch&amp;tbnid=02ni___pQmGNHM:&amp;imgrefurl=http://fr.123rf.com/photo_14516820_interdiction-des-signes-bgv-icone-dechets-throw-pictogramme-interdite.html&amp;docid=aIV9-SF7belY7M&amp;imgurl=http://us.123rf.com/400wm/400/400/rclassenlayouts/rclassenlayouts1207/rclassenlayouts120700226/14516820-interdiction-des-signes-bgv-icone-dechets-throw-pictogramme-interdite.jpg&amp;w=401&amp;h=401&amp;ei=E8haUaL1H6W80QWx6IHwBA&amp;zoom=1&amp;ved=1t:3588,r:17,s:0,i:130&amp;iact=rc&amp;dur=735&amp;page=1&amp;tbnh=172&amp;tbnw=174&amp;start=0&amp;ndsp=19&amp;tx=87&amp;ty=8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6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</cp:lastModifiedBy>
  <cp:revision>2</cp:revision>
  <cp:lastPrinted>2013-04-02T16:12:00Z</cp:lastPrinted>
  <dcterms:created xsi:type="dcterms:W3CDTF">2013-04-03T10:34:00Z</dcterms:created>
  <dcterms:modified xsi:type="dcterms:W3CDTF">2013-04-03T10:34:00Z</dcterms:modified>
</cp:coreProperties>
</file>